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EA7" w:rsidRDefault="00EC4EA7" w:rsidP="00276C0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2F4047" w:rsidRDefault="005F2B81" w:rsidP="00E436E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 xml:space="preserve">Daikin Europe представя своето най-ефективно </w:t>
      </w:r>
    </w:p>
    <w:p w:rsidR="000B354B" w:rsidRDefault="002F404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цялостно решение за домашно отопление и гореща вода</w:t>
      </w:r>
    </w:p>
    <w:p w:rsidR="00E244F7" w:rsidRDefault="00E244F7" w:rsidP="00E436E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2F4047" w:rsidRPr="00AD31F2" w:rsidRDefault="005F2B81" w:rsidP="00276C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Daikin Europe представя своето най-компактно цялостно решение: новият нискотемпературен (LT) моноблок Daikin Altherma, който обещава изключителна ефективност и надеждност със значително по-ниски експлоатационни разходи. </w:t>
      </w:r>
    </w:p>
    <w:p w:rsidR="002F4047" w:rsidRDefault="002F4047" w:rsidP="00276C03">
      <w:pPr>
        <w:spacing w:after="0" w:line="360" w:lineRule="auto"/>
        <w:rPr>
          <w:rFonts w:ascii="Arial" w:hAnsi="Arial" w:cs="Arial"/>
          <w:b/>
        </w:rPr>
      </w:pPr>
    </w:p>
    <w:p w:rsidR="00276C03" w:rsidRPr="00BF16D8" w:rsidRDefault="00477CD7" w:rsidP="00276C03">
      <w:pPr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 xml:space="preserve">Новият </w:t>
      </w:r>
      <w:r w:rsidRPr="00477CD7">
        <w:rPr>
          <w:rFonts w:ascii="Arial" w:hAnsi="Arial"/>
        </w:rPr>
        <w:t>нискотемпературен</w:t>
      </w:r>
      <w:r>
        <w:rPr>
          <w:rFonts w:ascii="Arial" w:hAnsi="Arial"/>
        </w:rPr>
        <w:t xml:space="preserve"> моноблок </w:t>
      </w:r>
      <w:r w:rsidR="005F2B81">
        <w:rPr>
          <w:rFonts w:ascii="Arial" w:hAnsi="Arial"/>
        </w:rPr>
        <w:t xml:space="preserve">Daikin Altherma вече е с 16% по-лек и 17% по-малък, което изисква значително по-малко кабели, а благодарение на новите си функции за защита при сурови климатични условия е най-компактното и енергийно-ефективно термопомпено решение на пазара днес. </w:t>
      </w:r>
    </w:p>
    <w:p w:rsidR="005F2B81" w:rsidRDefault="005F2B81" w:rsidP="00276C03">
      <w:pPr>
        <w:spacing w:after="0" w:line="360" w:lineRule="auto"/>
        <w:rPr>
          <w:rFonts w:ascii="Arial" w:hAnsi="Arial" w:cs="Arial"/>
        </w:rPr>
      </w:pPr>
    </w:p>
    <w:p w:rsidR="0028262C" w:rsidRDefault="00E4441C" w:rsidP="00276C03">
      <w:pPr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>Моноблокът се предлага с капацитет от 5 kW и 7kW и осигурява температури на потока до 55</w:t>
      </w:r>
      <w:r>
        <w:rPr>
          <w:rFonts w:ascii="Calibri" w:hAnsi="Calibri"/>
        </w:rPr>
        <w:t>°</w:t>
      </w:r>
      <w:r>
        <w:rPr>
          <w:rFonts w:ascii="Arial" w:hAnsi="Arial"/>
        </w:rPr>
        <w:t>C с водещ на пазара коефициент на преобразуване на енергията (COP) от близо 5 (при A7/W35) - най-високата енергийната ефективност при системите от този вид. Новата моноблок система предлага почти равномерен капацитет при всякакви условия и има увеличен диапазон на мод</w:t>
      </w:r>
      <w:r w:rsidR="00477CD7">
        <w:rPr>
          <w:rFonts w:ascii="Arial" w:hAnsi="Arial"/>
        </w:rPr>
        <w:t xml:space="preserve">улиране, който много ефективно </w:t>
      </w:r>
      <w:r>
        <w:rPr>
          <w:rFonts w:ascii="Arial" w:hAnsi="Arial"/>
        </w:rPr>
        <w:t>може да отговори на широк спектър от изисквания за отопление, благодарение на което може да работи при частично натоварване през по-голямата част от годината.</w:t>
      </w:r>
    </w:p>
    <w:p w:rsidR="0028262C" w:rsidRPr="00BF16D8" w:rsidRDefault="0028262C" w:rsidP="00276C03">
      <w:pPr>
        <w:spacing w:after="0" w:line="360" w:lineRule="auto"/>
        <w:rPr>
          <w:rFonts w:ascii="Arial" w:hAnsi="Arial" w:cs="Arial"/>
        </w:rPr>
      </w:pPr>
    </w:p>
    <w:p w:rsidR="00AA69FB" w:rsidRPr="008F3915" w:rsidRDefault="00AA69FB" w:rsidP="00AA69FB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/>
          <w:b/>
        </w:rPr>
        <w:t>Цялостно решение</w:t>
      </w:r>
    </w:p>
    <w:p w:rsidR="000D6B9C" w:rsidRDefault="00B5644E" w:rsidP="000D6B9C">
      <w:pPr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 xml:space="preserve">Перфектната опция за термопомпа за монтажници, които нямат голям опит с </w:t>
      </w:r>
      <w:r w:rsidR="00477CD7">
        <w:rPr>
          <w:rFonts w:ascii="Arial" w:hAnsi="Arial"/>
        </w:rPr>
        <w:t xml:space="preserve">монтажа на термопомпи, новият </w:t>
      </w:r>
      <w:r w:rsidR="00477CD7" w:rsidRPr="00477CD7">
        <w:rPr>
          <w:rFonts w:ascii="Arial" w:hAnsi="Arial"/>
        </w:rPr>
        <w:t>нискотемпературен</w:t>
      </w:r>
      <w:r w:rsidR="00477CD7">
        <w:rPr>
          <w:rFonts w:ascii="Arial" w:hAnsi="Arial"/>
        </w:rPr>
        <w:t xml:space="preserve"> </w:t>
      </w:r>
      <w:r>
        <w:rPr>
          <w:rFonts w:ascii="Arial" w:hAnsi="Arial"/>
        </w:rPr>
        <w:t>моноблок Daikin Altherma не изисква обработка на хладилния агент и работи иновативно. Тъй като съдържа напълно запечатан хладилен кръг и изис</w:t>
      </w:r>
      <w:r w:rsidR="00477CD7">
        <w:rPr>
          <w:rFonts w:ascii="Arial" w:hAnsi="Arial"/>
        </w:rPr>
        <w:t xml:space="preserve">ква само водни връзки, новият </w:t>
      </w:r>
      <w:r w:rsidR="00477CD7" w:rsidRPr="00477CD7">
        <w:rPr>
          <w:rFonts w:ascii="Arial" w:hAnsi="Arial"/>
        </w:rPr>
        <w:t>нискотемпературен</w:t>
      </w:r>
      <w:r>
        <w:rPr>
          <w:rFonts w:ascii="Arial" w:hAnsi="Arial"/>
        </w:rPr>
        <w:t xml:space="preserve"> моноблок Daikin Altherma може да бъде монтиран от всеки монтажник на отоплителни системи, без необходимост от специални квалификации за флуорирани парникови газове. </w:t>
      </w:r>
    </w:p>
    <w:p w:rsidR="000D6B9C" w:rsidRDefault="000D6B9C" w:rsidP="00AA69FB">
      <w:pPr>
        <w:spacing w:after="0" w:line="360" w:lineRule="auto"/>
        <w:rPr>
          <w:rFonts w:ascii="Arial" w:hAnsi="Arial" w:cs="Arial"/>
        </w:rPr>
      </w:pPr>
    </w:p>
    <w:p w:rsidR="000D6B9C" w:rsidRDefault="00AA69FB" w:rsidP="00AA69FB">
      <w:pPr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 xml:space="preserve">Само с едно външно тяло, съдържащо всички ключови хидравлични компоненти и опростени кабели, новият моноблок със сигурност ще бъде популярен както сред начинаещите, така и сред опитните монтажници на термопомпи. Той намалява риска от грешки, опростява ценообразуването на проекта и няма скрити екстри като отделни </w:t>
      </w:r>
      <w:r>
        <w:rPr>
          <w:rFonts w:ascii="Arial" w:hAnsi="Arial"/>
        </w:rPr>
        <w:lastRenderedPageBreak/>
        <w:t xml:space="preserve">разширителни съдове или изолационни вентили, които биха могли да увеличат разходите за монтаж. </w:t>
      </w:r>
    </w:p>
    <w:p w:rsidR="009E1425" w:rsidRDefault="009E1425" w:rsidP="009E1425">
      <w:pPr>
        <w:spacing w:after="0" w:line="360" w:lineRule="auto"/>
        <w:rPr>
          <w:rFonts w:ascii="Arial" w:hAnsi="Arial" w:cs="Arial"/>
        </w:rPr>
      </w:pPr>
    </w:p>
    <w:p w:rsidR="009E1425" w:rsidRPr="006A2CB4" w:rsidRDefault="009E1425" w:rsidP="009E1425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/>
          <w:b/>
        </w:rPr>
        <w:t>Постоянна ефективност</w:t>
      </w:r>
    </w:p>
    <w:p w:rsidR="009E1425" w:rsidRDefault="009E1425" w:rsidP="009E1425">
      <w:pPr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>В сравнение с предишния модел, системата вече предлага по-голям капацитет при по-ниски външни температури, като има по-малко от 10% спад в капацитета за отопление при -2°C, която подпомага правилния избор на термопомпа. С функциите си за защита при сурови климатични усл</w:t>
      </w:r>
      <w:r w:rsidR="00477CD7">
        <w:rPr>
          <w:rFonts w:ascii="Arial" w:hAnsi="Arial"/>
        </w:rPr>
        <w:t xml:space="preserve">овия, обещаващи надеждна работа, </w:t>
      </w:r>
      <w:r>
        <w:rPr>
          <w:rFonts w:ascii="Arial" w:hAnsi="Arial"/>
        </w:rPr>
        <w:t>и капацитет при температури до -25</w:t>
      </w:r>
      <w:r>
        <w:rPr>
          <w:rFonts w:ascii="Arial" w:hAnsi="Arial" w:cs="Arial"/>
        </w:rPr>
        <w:sym w:font="Symbol" w:char="F0B0"/>
      </w:r>
      <w:r>
        <w:rPr>
          <w:rFonts w:ascii="Arial" w:hAnsi="Arial"/>
        </w:rPr>
        <w:t>C, новият моноблок осигурява постоянно отопление и гореща вода за домакинствата през цялата година и намалява риска от повиквания за поддръжка при студено време.</w:t>
      </w:r>
    </w:p>
    <w:p w:rsidR="009E1425" w:rsidRPr="00BF16D8" w:rsidRDefault="009E1425" w:rsidP="009E1425">
      <w:pPr>
        <w:spacing w:after="0" w:line="360" w:lineRule="auto"/>
        <w:rPr>
          <w:rFonts w:ascii="Arial" w:hAnsi="Arial" w:cs="Arial"/>
        </w:rPr>
      </w:pPr>
    </w:p>
    <w:p w:rsidR="008F3915" w:rsidRPr="008F3915" w:rsidRDefault="008F3915" w:rsidP="00276C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/>
          <w:b/>
        </w:rPr>
        <w:t>Дизайн за икономия на пространство</w:t>
      </w:r>
    </w:p>
    <w:p w:rsidR="00F341D5" w:rsidRDefault="008F3915" w:rsidP="00276C03">
      <w:pPr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>Компактният дизайн (вис. 735 х шир. 1</w:t>
      </w:r>
      <w:r w:rsidR="00147ADD" w:rsidRPr="00147ADD">
        <w:rPr>
          <w:rFonts w:ascii="Arial" w:hAnsi="Arial"/>
        </w:rPr>
        <w:t>.</w:t>
      </w:r>
      <w:r>
        <w:rPr>
          <w:rFonts w:ascii="Arial" w:hAnsi="Arial"/>
        </w:rPr>
        <w:t xml:space="preserve">085 х дълж. 360mm) на </w:t>
      </w:r>
      <w:r w:rsidR="00477CD7">
        <w:rPr>
          <w:rFonts w:ascii="Arial" w:hAnsi="Arial"/>
        </w:rPr>
        <w:t>нискотемпературния моноблок</w:t>
      </w:r>
      <w:r>
        <w:rPr>
          <w:rFonts w:ascii="Arial" w:hAnsi="Arial"/>
        </w:rPr>
        <w:t xml:space="preserve"> Daikin Altherma е разработен, за да отговори на нуждите на по-малки сгради и места, където пространството е ограничено. Малък и лек (85 kg) за лесно боравене, новият </w:t>
      </w:r>
      <w:r w:rsidR="00477CD7" w:rsidRPr="00477CD7">
        <w:rPr>
          <w:rFonts w:ascii="Arial" w:hAnsi="Arial"/>
        </w:rPr>
        <w:t>нискотемпературен</w:t>
      </w:r>
      <w:r w:rsidR="00477CD7">
        <w:rPr>
          <w:rFonts w:ascii="Arial" w:hAnsi="Arial"/>
        </w:rPr>
        <w:t xml:space="preserve"> </w:t>
      </w:r>
      <w:r>
        <w:rPr>
          <w:rFonts w:ascii="Arial" w:hAnsi="Arial"/>
        </w:rPr>
        <w:t xml:space="preserve">моноблок Daikin Altherma предлага още по-голяма свобода при монтажа и може да се монтира почти навсякъде, под первазите на прозорци и в най-малките градини. Системата предлага икономично </w:t>
      </w:r>
      <w:r w:rsidR="00477CD7">
        <w:rPr>
          <w:rFonts w:ascii="Arial" w:hAnsi="Arial"/>
        </w:rPr>
        <w:t>решение за новопостроени сгради</w:t>
      </w:r>
      <w:r>
        <w:rPr>
          <w:rFonts w:ascii="Arial" w:hAnsi="Arial"/>
        </w:rPr>
        <w:t xml:space="preserve"> без влияние върху интериорно</w:t>
      </w:r>
      <w:r w:rsidR="00477CD7">
        <w:rPr>
          <w:rFonts w:ascii="Arial" w:hAnsi="Arial"/>
        </w:rPr>
        <w:t xml:space="preserve">то оформление, а също е подходяща </w:t>
      </w:r>
      <w:r>
        <w:rPr>
          <w:rFonts w:ascii="Arial" w:hAnsi="Arial"/>
        </w:rPr>
        <w:t>за модернизация на съществуващи домове с по-висока загуба на топлина, като предлага ефективно решение за замяна, предоставя</w:t>
      </w:r>
      <w:r w:rsidR="00477CD7">
        <w:rPr>
          <w:rFonts w:ascii="Arial" w:hAnsi="Arial"/>
        </w:rPr>
        <w:t>що</w:t>
      </w:r>
      <w:r>
        <w:rPr>
          <w:rFonts w:ascii="Arial" w:hAnsi="Arial"/>
        </w:rPr>
        <w:t xml:space="preserve"> ниски експлоатационни разходи за наематели и частни домакинства.  </w:t>
      </w:r>
    </w:p>
    <w:p w:rsidR="008B5DE1" w:rsidRDefault="008B5DE1" w:rsidP="008B5DE1">
      <w:pPr>
        <w:spacing w:after="0" w:line="360" w:lineRule="auto"/>
        <w:rPr>
          <w:rFonts w:ascii="Arial" w:hAnsi="Arial" w:cs="Arial"/>
        </w:rPr>
      </w:pPr>
    </w:p>
    <w:p w:rsidR="00F37030" w:rsidRPr="00F37030" w:rsidRDefault="00F37030" w:rsidP="00276C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/>
          <w:b/>
        </w:rPr>
        <w:t>Допълнителна свобода и спокойствие</w:t>
      </w:r>
    </w:p>
    <w:p w:rsidR="0057635F" w:rsidRDefault="00711BA6" w:rsidP="00276C03">
      <w:pPr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>Новата модерна конструкция на корпуса и бялото покритие ще се харесат на собствениците на жилища, а нагревателят по избор предоставя допълнително спокойствие за клиентите, като осигурява непрекъсната работа по всяко време. Системата се предлага с нов</w:t>
      </w:r>
      <w:r w:rsidR="00477CD7">
        <w:rPr>
          <w:rFonts w:ascii="Arial" w:hAnsi="Arial"/>
        </w:rPr>
        <w:t xml:space="preserve"> и лесен за използване</w:t>
      </w:r>
      <w:r>
        <w:rPr>
          <w:rFonts w:ascii="Arial" w:hAnsi="Arial"/>
        </w:rPr>
        <w:t xml:space="preserve"> контролер с обикн</w:t>
      </w:r>
      <w:r w:rsidR="00477CD7">
        <w:rPr>
          <w:rFonts w:ascii="Arial" w:hAnsi="Arial"/>
        </w:rPr>
        <w:t>овен текст и подсветка.</w:t>
      </w:r>
    </w:p>
    <w:p w:rsidR="0057635F" w:rsidRDefault="0057635F" w:rsidP="00276C03">
      <w:pPr>
        <w:spacing w:after="0" w:line="360" w:lineRule="auto"/>
        <w:rPr>
          <w:rFonts w:ascii="Arial" w:hAnsi="Arial" w:cs="Arial"/>
        </w:rPr>
      </w:pPr>
    </w:p>
    <w:p w:rsidR="000D3333" w:rsidRDefault="00B06435" w:rsidP="00276C03">
      <w:pPr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 xml:space="preserve">Новият допълнителен опростен контролер за домакинството за регулиране на стайната температура и повторно загряване на гореща вода е специално предназначен за </w:t>
      </w:r>
      <w:r>
        <w:rPr>
          <w:rFonts w:ascii="Arial" w:hAnsi="Arial"/>
        </w:rPr>
        <w:lastRenderedPageBreak/>
        <w:t>приложения за социални жилища, понеже изисква минимални инструкции за потребителя, което прави системата по-лесна за използване с по-малко повиквания на монтажника.</w:t>
      </w:r>
    </w:p>
    <w:p w:rsidR="000A6B56" w:rsidRDefault="000A6B56" w:rsidP="00276C03">
      <w:pPr>
        <w:spacing w:after="0" w:line="360" w:lineRule="auto"/>
        <w:rPr>
          <w:rFonts w:ascii="Arial" w:hAnsi="Arial" w:cs="Arial"/>
        </w:rPr>
      </w:pPr>
    </w:p>
    <w:p w:rsidR="00DA48B6" w:rsidRPr="00F341D5" w:rsidRDefault="00477CD7" w:rsidP="00F5615C">
      <w:pPr>
        <w:rPr>
          <w:rFonts w:ascii="Arial" w:hAnsi="Arial" w:cs="Arial"/>
          <w:b/>
        </w:rPr>
      </w:pPr>
      <w:r>
        <w:rPr>
          <w:rFonts w:ascii="Arial" w:hAnsi="Arial"/>
          <w:b/>
        </w:rPr>
        <w:t>Нискотемпературният</w:t>
      </w:r>
      <w:r w:rsidRPr="00477CD7">
        <w:rPr>
          <w:rFonts w:ascii="Arial" w:hAnsi="Arial"/>
          <w:b/>
        </w:rPr>
        <w:t xml:space="preserve"> </w:t>
      </w:r>
      <w:r w:rsidR="00A33A87">
        <w:rPr>
          <w:rFonts w:ascii="Arial" w:hAnsi="Arial"/>
          <w:b/>
        </w:rPr>
        <w:t>моноблок Daikin Altherma - интелигентният избор</w:t>
      </w:r>
    </w:p>
    <w:p w:rsidR="00F341D5" w:rsidRDefault="00004AE1" w:rsidP="00F341D5">
      <w:pPr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 xml:space="preserve">С представянето на новия </w:t>
      </w:r>
      <w:r w:rsidR="00477CD7" w:rsidRPr="00477CD7">
        <w:rPr>
          <w:rFonts w:ascii="Arial" w:hAnsi="Arial"/>
        </w:rPr>
        <w:t>нискотемпературен</w:t>
      </w:r>
      <w:r w:rsidR="00477CD7">
        <w:rPr>
          <w:rFonts w:ascii="Arial" w:hAnsi="Arial"/>
        </w:rPr>
        <w:t xml:space="preserve"> </w:t>
      </w:r>
      <w:r>
        <w:rPr>
          <w:rFonts w:ascii="Arial" w:hAnsi="Arial"/>
        </w:rPr>
        <w:t>моноблок Daikin Altherma, Daikin продължава да е лидер по отношение на ефективността  и иновативния дизайн, за да отговори на нуждите на частни предприемачи, доставчици на социални жилища и монтажници - всичко в едно.</w:t>
      </w:r>
    </w:p>
    <w:p w:rsidR="00F37030" w:rsidRDefault="00F37030" w:rsidP="00F341D5">
      <w:pPr>
        <w:spacing w:after="0" w:line="360" w:lineRule="auto"/>
      </w:pPr>
    </w:p>
    <w:p w:rsidR="00F341D5" w:rsidRDefault="00A36347" w:rsidP="00F341D5">
      <w:pPr>
        <w:spacing w:after="0" w:line="360" w:lineRule="auto"/>
        <w:rPr>
          <w:rFonts w:ascii="Arial" w:hAnsi="Arial" w:cs="Arial"/>
          <w:b/>
        </w:rPr>
      </w:pPr>
      <w:hyperlink r:id="rId8">
        <w:r w:rsidR="00CF0093">
          <w:rPr>
            <w:rStyle w:val="Hyperlink"/>
            <w:rFonts w:ascii="Arial" w:hAnsi="Arial"/>
            <w:b/>
          </w:rPr>
          <w:t>www.daikin.bg</w:t>
        </w:r>
      </w:hyperlink>
      <w:r w:rsidR="00CF0093">
        <w:rPr>
          <w:rStyle w:val="Hyperlink"/>
          <w:rFonts w:ascii="Arial" w:hAnsi="Arial"/>
          <w:b/>
        </w:rPr>
        <w:t xml:space="preserve"> </w:t>
      </w:r>
    </w:p>
    <w:p w:rsidR="00F341D5" w:rsidRDefault="00F341D5" w:rsidP="00F341D5">
      <w:pPr>
        <w:spacing w:after="0" w:line="360" w:lineRule="auto"/>
        <w:rPr>
          <w:rFonts w:ascii="Arial" w:hAnsi="Arial" w:cs="Arial"/>
        </w:rPr>
      </w:pPr>
    </w:p>
    <w:p w:rsidR="00F341D5" w:rsidRDefault="00F341D5" w:rsidP="00F341D5">
      <w:pPr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>&gt;Край</w:t>
      </w:r>
    </w:p>
    <w:p w:rsidR="00F341D5" w:rsidRDefault="00F341D5" w:rsidP="00276C03">
      <w:pPr>
        <w:spacing w:after="0" w:line="360" w:lineRule="auto"/>
        <w:rPr>
          <w:rFonts w:ascii="Arial" w:hAnsi="Arial" w:cs="Arial"/>
        </w:rPr>
      </w:pPr>
    </w:p>
    <w:p w:rsidR="00E431DA" w:rsidRPr="00E431DA" w:rsidRDefault="00E431DA" w:rsidP="00E431DA">
      <w:pPr>
        <w:spacing w:after="0" w:line="360" w:lineRule="auto"/>
        <w:rPr>
          <w:rFonts w:ascii="Arial" w:eastAsia="Times New Roman" w:hAnsi="Arial" w:cs="Arial"/>
          <w:b/>
          <w:bCs/>
          <w:iCs/>
        </w:rPr>
      </w:pPr>
      <w:r>
        <w:rPr>
          <w:rFonts w:ascii="Arial" w:hAnsi="Arial"/>
          <w:b/>
        </w:rPr>
        <w:t>За Daikin Europe N.V.</w:t>
      </w:r>
    </w:p>
    <w:p w:rsidR="00E431DA" w:rsidRDefault="00835BC0" w:rsidP="00E431DA">
      <w:pPr>
        <w:spacing w:after="0" w:line="360" w:lineRule="auto"/>
        <w:rPr>
          <w:rFonts w:ascii="Arial" w:eastAsia="Times New Roman" w:hAnsi="Arial" w:cs="Arial"/>
          <w:bCs/>
          <w:iCs/>
        </w:rPr>
      </w:pPr>
      <w:r>
        <w:rPr>
          <w:rFonts w:ascii="Arial" w:hAnsi="Arial"/>
        </w:rPr>
        <w:t>Daikin Europe N.V. е изцяло притежавано дъщерно дружество на Daikin Industries Limited и е водещ европейски производител на климатици, системи за отопление и хладилно оборудване, с около 5</w:t>
      </w:r>
      <w:r w:rsidR="00147ADD" w:rsidRPr="00147ADD">
        <w:rPr>
          <w:rFonts w:ascii="Arial" w:hAnsi="Arial"/>
        </w:rPr>
        <w:t>.</w:t>
      </w:r>
      <w:r>
        <w:rPr>
          <w:rFonts w:ascii="Arial" w:hAnsi="Arial"/>
        </w:rPr>
        <w:t>500 служители в цяла Европа и основни производствени мощности, базирани в Белгия, Чехия, Германия, Италия, Турция и Великобритания.</w:t>
      </w:r>
    </w:p>
    <w:p w:rsidR="00835BC0" w:rsidRPr="00E431DA" w:rsidRDefault="00835BC0" w:rsidP="00E431DA">
      <w:pPr>
        <w:spacing w:after="0" w:line="360" w:lineRule="auto"/>
        <w:rPr>
          <w:rFonts w:ascii="Arial" w:eastAsia="Times New Roman" w:hAnsi="Arial" w:cs="Arial"/>
          <w:bCs/>
          <w:iCs/>
        </w:rPr>
      </w:pPr>
    </w:p>
    <w:p w:rsidR="00E431DA" w:rsidRDefault="00E431DA" w:rsidP="003D7295">
      <w:pPr>
        <w:spacing w:after="0" w:line="360" w:lineRule="auto"/>
        <w:rPr>
          <w:rFonts w:ascii="Arial" w:eastAsia="Times New Roman" w:hAnsi="Arial" w:cs="Arial"/>
          <w:bCs/>
          <w:iCs/>
        </w:rPr>
      </w:pPr>
      <w:r>
        <w:rPr>
          <w:rFonts w:ascii="Arial" w:hAnsi="Arial"/>
        </w:rPr>
        <w:t>В световен мащаб Daikin е известна с новаторския си подход към разработването на продуктите и с ненадминатото качество и гъвкавост на интегрираните си решения. С повече от 90 години опит в проектирането и производството на технологии за отопление и охлаждане, Daikin е пазарен лидер в термопомпените технологии.</w:t>
      </w:r>
    </w:p>
    <w:sectPr w:rsidR="00E431DA" w:rsidSect="000C65B2">
      <w:headerReference w:type="default" r:id="rId9"/>
      <w:pgSz w:w="12240" w:h="15840"/>
      <w:pgMar w:top="1701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E97" w:rsidRDefault="00534E97" w:rsidP="000C65B2">
      <w:pPr>
        <w:spacing w:after="0" w:line="240" w:lineRule="auto"/>
      </w:pPr>
      <w:r>
        <w:separator/>
      </w:r>
    </w:p>
  </w:endnote>
  <w:endnote w:type="continuationSeparator" w:id="0">
    <w:p w:rsidR="00534E97" w:rsidRDefault="00534E97" w:rsidP="000C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E97" w:rsidRDefault="00534E97" w:rsidP="000C65B2">
      <w:pPr>
        <w:spacing w:after="0" w:line="240" w:lineRule="auto"/>
      </w:pPr>
      <w:r>
        <w:separator/>
      </w:r>
    </w:p>
  </w:footnote>
  <w:footnote w:type="continuationSeparator" w:id="0">
    <w:p w:rsidR="00534E97" w:rsidRDefault="00534E97" w:rsidP="000C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76E" w:rsidRDefault="0040576E">
    <w:pPr>
      <w:pStyle w:val="Header"/>
    </w:pPr>
    <w:r>
      <w:rPr>
        <w:noProof/>
        <w:lang w:val="nl-BE" w:eastAsia="nl-BE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10160</wp:posOffset>
          </wp:positionH>
          <wp:positionV relativeFrom="paragraph">
            <wp:posOffset>-26035</wp:posOffset>
          </wp:positionV>
          <wp:extent cx="2059305" cy="405130"/>
          <wp:effectExtent l="19050" t="0" r="0" b="0"/>
          <wp:wrapTight wrapText="bothSides">
            <wp:wrapPolygon edited="0">
              <wp:start x="-200" y="0"/>
              <wp:lineTo x="-200" y="20313"/>
              <wp:lineTo x="21580" y="20313"/>
              <wp:lineTo x="21580" y="0"/>
              <wp:lineTo x="-20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305" cy="40513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C01B6"/>
    <w:multiLevelType w:val="hybridMultilevel"/>
    <w:tmpl w:val="A8B81A32"/>
    <w:lvl w:ilvl="0" w:tplc="665EB6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E857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76714A">
      <w:start w:val="125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F665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E462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90EB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D4FA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50C5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DE0B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4BF6D7D"/>
    <w:multiLevelType w:val="hybridMultilevel"/>
    <w:tmpl w:val="5E427E56"/>
    <w:lvl w:ilvl="0" w:tplc="1FCE67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CA51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5A0F0A">
      <w:start w:val="92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62A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2818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A8A9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30CB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E034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D8A1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0E871E9"/>
    <w:multiLevelType w:val="hybridMultilevel"/>
    <w:tmpl w:val="6FDCC8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540376A"/>
    <w:multiLevelType w:val="hybridMultilevel"/>
    <w:tmpl w:val="EA1AAE4C"/>
    <w:lvl w:ilvl="0" w:tplc="D2BC170E">
      <w:numFmt w:val="bullet"/>
      <w:lvlText w:val="-"/>
      <w:lvlJc w:val="left"/>
      <w:pPr>
        <w:ind w:left="720" w:hanging="360"/>
      </w:pPr>
      <w:rPr>
        <w:rFonts w:ascii="Helv" w:eastAsiaTheme="minorEastAsia" w:hAnsi="Helv" w:cs="Helv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4F15BF"/>
    <w:multiLevelType w:val="hybridMultilevel"/>
    <w:tmpl w:val="884C5A3E"/>
    <w:lvl w:ilvl="0" w:tplc="88A2166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AF7C5B"/>
    <w:multiLevelType w:val="hybridMultilevel"/>
    <w:tmpl w:val="006A3F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F1648"/>
    <w:rsid w:val="000008C1"/>
    <w:rsid w:val="00003078"/>
    <w:rsid w:val="00004AE1"/>
    <w:rsid w:val="00011BA6"/>
    <w:rsid w:val="00012A26"/>
    <w:rsid w:val="00024DD3"/>
    <w:rsid w:val="0002718E"/>
    <w:rsid w:val="00032043"/>
    <w:rsid w:val="00032A7E"/>
    <w:rsid w:val="00032BAB"/>
    <w:rsid w:val="00033060"/>
    <w:rsid w:val="00033160"/>
    <w:rsid w:val="00034675"/>
    <w:rsid w:val="000452B5"/>
    <w:rsid w:val="00045F52"/>
    <w:rsid w:val="00050CA1"/>
    <w:rsid w:val="00052F98"/>
    <w:rsid w:val="0005346B"/>
    <w:rsid w:val="000551D5"/>
    <w:rsid w:val="00055966"/>
    <w:rsid w:val="00057191"/>
    <w:rsid w:val="00060A39"/>
    <w:rsid w:val="00063F4C"/>
    <w:rsid w:val="00066D5E"/>
    <w:rsid w:val="00077ACB"/>
    <w:rsid w:val="00077AD3"/>
    <w:rsid w:val="00094982"/>
    <w:rsid w:val="00096D5A"/>
    <w:rsid w:val="000A4D7B"/>
    <w:rsid w:val="000A62B9"/>
    <w:rsid w:val="000A6B56"/>
    <w:rsid w:val="000A7D2F"/>
    <w:rsid w:val="000B354B"/>
    <w:rsid w:val="000B72A5"/>
    <w:rsid w:val="000B765B"/>
    <w:rsid w:val="000C11B9"/>
    <w:rsid w:val="000C5AEB"/>
    <w:rsid w:val="000C65B2"/>
    <w:rsid w:val="000D1C07"/>
    <w:rsid w:val="000D3333"/>
    <w:rsid w:val="000D5384"/>
    <w:rsid w:val="000D6B9C"/>
    <w:rsid w:val="000E40A4"/>
    <w:rsid w:val="000E58F3"/>
    <w:rsid w:val="000F270B"/>
    <w:rsid w:val="000F45A8"/>
    <w:rsid w:val="000F6CC7"/>
    <w:rsid w:val="000F6F8D"/>
    <w:rsid w:val="00104F64"/>
    <w:rsid w:val="001052F1"/>
    <w:rsid w:val="001058A0"/>
    <w:rsid w:val="00111112"/>
    <w:rsid w:val="00111767"/>
    <w:rsid w:val="00117B89"/>
    <w:rsid w:val="001217A0"/>
    <w:rsid w:val="00126D35"/>
    <w:rsid w:val="00130F21"/>
    <w:rsid w:val="00134D28"/>
    <w:rsid w:val="001374D4"/>
    <w:rsid w:val="00146C07"/>
    <w:rsid w:val="00147ADD"/>
    <w:rsid w:val="00147B35"/>
    <w:rsid w:val="00150687"/>
    <w:rsid w:val="00150B88"/>
    <w:rsid w:val="00154FB6"/>
    <w:rsid w:val="0016153A"/>
    <w:rsid w:val="00175EAB"/>
    <w:rsid w:val="00183B6C"/>
    <w:rsid w:val="00184491"/>
    <w:rsid w:val="001855AF"/>
    <w:rsid w:val="00185D2A"/>
    <w:rsid w:val="00185E43"/>
    <w:rsid w:val="00196EC8"/>
    <w:rsid w:val="001A0D8C"/>
    <w:rsid w:val="001A40F0"/>
    <w:rsid w:val="001A73CA"/>
    <w:rsid w:val="001A798F"/>
    <w:rsid w:val="001B3B25"/>
    <w:rsid w:val="001C0426"/>
    <w:rsid w:val="001C0D04"/>
    <w:rsid w:val="001C1604"/>
    <w:rsid w:val="001C2C77"/>
    <w:rsid w:val="001C36CE"/>
    <w:rsid w:val="001C50CA"/>
    <w:rsid w:val="001C6D7B"/>
    <w:rsid w:val="001D0223"/>
    <w:rsid w:val="001E09ED"/>
    <w:rsid w:val="001E395B"/>
    <w:rsid w:val="001E3E36"/>
    <w:rsid w:val="001E4FDA"/>
    <w:rsid w:val="001E515F"/>
    <w:rsid w:val="001E724E"/>
    <w:rsid w:val="001F1648"/>
    <w:rsid w:val="001F429F"/>
    <w:rsid w:val="00203538"/>
    <w:rsid w:val="002108CF"/>
    <w:rsid w:val="00211B0B"/>
    <w:rsid w:val="002143AB"/>
    <w:rsid w:val="00216755"/>
    <w:rsid w:val="002269A9"/>
    <w:rsid w:val="00234EA9"/>
    <w:rsid w:val="00235CDA"/>
    <w:rsid w:val="00236F50"/>
    <w:rsid w:val="00242071"/>
    <w:rsid w:val="00242279"/>
    <w:rsid w:val="002505E4"/>
    <w:rsid w:val="00253E62"/>
    <w:rsid w:val="00257D4E"/>
    <w:rsid w:val="0026092F"/>
    <w:rsid w:val="00262BDC"/>
    <w:rsid w:val="00274339"/>
    <w:rsid w:val="00276C03"/>
    <w:rsid w:val="002778AA"/>
    <w:rsid w:val="00281643"/>
    <w:rsid w:val="0028262C"/>
    <w:rsid w:val="002829DF"/>
    <w:rsid w:val="002A01D6"/>
    <w:rsid w:val="002A1789"/>
    <w:rsid w:val="002A40D7"/>
    <w:rsid w:val="002B03C1"/>
    <w:rsid w:val="002B0645"/>
    <w:rsid w:val="002C0792"/>
    <w:rsid w:val="002C600C"/>
    <w:rsid w:val="002C66EE"/>
    <w:rsid w:val="002C788C"/>
    <w:rsid w:val="002D0E8C"/>
    <w:rsid w:val="002D15C4"/>
    <w:rsid w:val="002D3835"/>
    <w:rsid w:val="002D57E4"/>
    <w:rsid w:val="002D6840"/>
    <w:rsid w:val="002D691F"/>
    <w:rsid w:val="002E1371"/>
    <w:rsid w:val="002E3A0D"/>
    <w:rsid w:val="002E68F4"/>
    <w:rsid w:val="002E701D"/>
    <w:rsid w:val="002F0F2C"/>
    <w:rsid w:val="002F1118"/>
    <w:rsid w:val="002F12F3"/>
    <w:rsid w:val="002F4047"/>
    <w:rsid w:val="0030025C"/>
    <w:rsid w:val="0030354B"/>
    <w:rsid w:val="00305DC4"/>
    <w:rsid w:val="003066D0"/>
    <w:rsid w:val="00311772"/>
    <w:rsid w:val="0031715D"/>
    <w:rsid w:val="003257D8"/>
    <w:rsid w:val="00331E9E"/>
    <w:rsid w:val="00332661"/>
    <w:rsid w:val="00333EA4"/>
    <w:rsid w:val="0033585C"/>
    <w:rsid w:val="0033659A"/>
    <w:rsid w:val="00340858"/>
    <w:rsid w:val="00341B53"/>
    <w:rsid w:val="00344A3E"/>
    <w:rsid w:val="00345EDE"/>
    <w:rsid w:val="0035723A"/>
    <w:rsid w:val="00363414"/>
    <w:rsid w:val="00370225"/>
    <w:rsid w:val="00375FEF"/>
    <w:rsid w:val="00384EB9"/>
    <w:rsid w:val="003951F0"/>
    <w:rsid w:val="0039650B"/>
    <w:rsid w:val="00396EAD"/>
    <w:rsid w:val="003972DC"/>
    <w:rsid w:val="00397967"/>
    <w:rsid w:val="003A1D40"/>
    <w:rsid w:val="003A2AD4"/>
    <w:rsid w:val="003A3919"/>
    <w:rsid w:val="003A3F07"/>
    <w:rsid w:val="003A3FBE"/>
    <w:rsid w:val="003B5634"/>
    <w:rsid w:val="003C1BDA"/>
    <w:rsid w:val="003C22F0"/>
    <w:rsid w:val="003D114D"/>
    <w:rsid w:val="003D699D"/>
    <w:rsid w:val="003D7295"/>
    <w:rsid w:val="003E1AE9"/>
    <w:rsid w:val="003E2039"/>
    <w:rsid w:val="003E472D"/>
    <w:rsid w:val="003F21CE"/>
    <w:rsid w:val="003F4901"/>
    <w:rsid w:val="00400866"/>
    <w:rsid w:val="0040576E"/>
    <w:rsid w:val="00406228"/>
    <w:rsid w:val="00406449"/>
    <w:rsid w:val="00410E49"/>
    <w:rsid w:val="004122B7"/>
    <w:rsid w:val="00425E6E"/>
    <w:rsid w:val="004278DB"/>
    <w:rsid w:val="004300D4"/>
    <w:rsid w:val="0043487F"/>
    <w:rsid w:val="00435E3A"/>
    <w:rsid w:val="0043668F"/>
    <w:rsid w:val="004408C0"/>
    <w:rsid w:val="00441F34"/>
    <w:rsid w:val="004442FB"/>
    <w:rsid w:val="00452601"/>
    <w:rsid w:val="00452C7C"/>
    <w:rsid w:val="00457245"/>
    <w:rsid w:val="00461B46"/>
    <w:rsid w:val="00462654"/>
    <w:rsid w:val="004669A3"/>
    <w:rsid w:val="00471687"/>
    <w:rsid w:val="00473B42"/>
    <w:rsid w:val="00475614"/>
    <w:rsid w:val="00475EC3"/>
    <w:rsid w:val="00477B24"/>
    <w:rsid w:val="00477CD7"/>
    <w:rsid w:val="00485194"/>
    <w:rsid w:val="00491B3B"/>
    <w:rsid w:val="004A0B8D"/>
    <w:rsid w:val="004A178A"/>
    <w:rsid w:val="004A2874"/>
    <w:rsid w:val="004A434D"/>
    <w:rsid w:val="004A43C6"/>
    <w:rsid w:val="004A7AA8"/>
    <w:rsid w:val="004B38AA"/>
    <w:rsid w:val="004B4582"/>
    <w:rsid w:val="004B4693"/>
    <w:rsid w:val="004C238E"/>
    <w:rsid w:val="004C2489"/>
    <w:rsid w:val="004C4C87"/>
    <w:rsid w:val="004C6A41"/>
    <w:rsid w:val="004D19C2"/>
    <w:rsid w:val="004D47A7"/>
    <w:rsid w:val="004D723E"/>
    <w:rsid w:val="004E3020"/>
    <w:rsid w:val="004F0442"/>
    <w:rsid w:val="004F0CB0"/>
    <w:rsid w:val="004F2588"/>
    <w:rsid w:val="004F2BC7"/>
    <w:rsid w:val="004F57A5"/>
    <w:rsid w:val="004F5BF7"/>
    <w:rsid w:val="00501BE8"/>
    <w:rsid w:val="005036CE"/>
    <w:rsid w:val="0050719E"/>
    <w:rsid w:val="005117C2"/>
    <w:rsid w:val="005156B9"/>
    <w:rsid w:val="00522446"/>
    <w:rsid w:val="0052689E"/>
    <w:rsid w:val="0052702D"/>
    <w:rsid w:val="0052795B"/>
    <w:rsid w:val="00531415"/>
    <w:rsid w:val="005324F1"/>
    <w:rsid w:val="00533615"/>
    <w:rsid w:val="005343EB"/>
    <w:rsid w:val="00534E97"/>
    <w:rsid w:val="00541636"/>
    <w:rsid w:val="005434F7"/>
    <w:rsid w:val="00544D1F"/>
    <w:rsid w:val="00544FC0"/>
    <w:rsid w:val="0054553C"/>
    <w:rsid w:val="005554B1"/>
    <w:rsid w:val="00557A2F"/>
    <w:rsid w:val="00560070"/>
    <w:rsid w:val="00563CA8"/>
    <w:rsid w:val="005666E9"/>
    <w:rsid w:val="005714FD"/>
    <w:rsid w:val="0057635F"/>
    <w:rsid w:val="00580B8D"/>
    <w:rsid w:val="0058361C"/>
    <w:rsid w:val="00584B2B"/>
    <w:rsid w:val="005856CC"/>
    <w:rsid w:val="00591880"/>
    <w:rsid w:val="005921AD"/>
    <w:rsid w:val="005928B5"/>
    <w:rsid w:val="005938EB"/>
    <w:rsid w:val="00597822"/>
    <w:rsid w:val="005A57B7"/>
    <w:rsid w:val="005B3077"/>
    <w:rsid w:val="005B48B9"/>
    <w:rsid w:val="005B7930"/>
    <w:rsid w:val="005C2739"/>
    <w:rsid w:val="005C7BF1"/>
    <w:rsid w:val="005D7646"/>
    <w:rsid w:val="005E5A80"/>
    <w:rsid w:val="005F2B81"/>
    <w:rsid w:val="005F6952"/>
    <w:rsid w:val="006009B6"/>
    <w:rsid w:val="00606360"/>
    <w:rsid w:val="0061034E"/>
    <w:rsid w:val="0061188B"/>
    <w:rsid w:val="00611EF1"/>
    <w:rsid w:val="00612214"/>
    <w:rsid w:val="006173B2"/>
    <w:rsid w:val="00626C59"/>
    <w:rsid w:val="00630D94"/>
    <w:rsid w:val="00641B5D"/>
    <w:rsid w:val="00641B8C"/>
    <w:rsid w:val="006423F2"/>
    <w:rsid w:val="00643476"/>
    <w:rsid w:val="00655AF8"/>
    <w:rsid w:val="0066265E"/>
    <w:rsid w:val="00671F80"/>
    <w:rsid w:val="00680B49"/>
    <w:rsid w:val="00680BDA"/>
    <w:rsid w:val="00685F0D"/>
    <w:rsid w:val="00693AD4"/>
    <w:rsid w:val="00693DC0"/>
    <w:rsid w:val="00694D00"/>
    <w:rsid w:val="006A00B2"/>
    <w:rsid w:val="006A0843"/>
    <w:rsid w:val="006A09C4"/>
    <w:rsid w:val="006A2CB4"/>
    <w:rsid w:val="006A7B27"/>
    <w:rsid w:val="006B0DC2"/>
    <w:rsid w:val="006C4B78"/>
    <w:rsid w:val="006C6076"/>
    <w:rsid w:val="006C6775"/>
    <w:rsid w:val="006D21EC"/>
    <w:rsid w:val="006D533C"/>
    <w:rsid w:val="006D5365"/>
    <w:rsid w:val="006E441D"/>
    <w:rsid w:val="006E44FC"/>
    <w:rsid w:val="006E5B79"/>
    <w:rsid w:val="006E6E5A"/>
    <w:rsid w:val="006E7698"/>
    <w:rsid w:val="006F5694"/>
    <w:rsid w:val="006F58A2"/>
    <w:rsid w:val="006F60A8"/>
    <w:rsid w:val="007004E9"/>
    <w:rsid w:val="00706601"/>
    <w:rsid w:val="00710C95"/>
    <w:rsid w:val="00711BA6"/>
    <w:rsid w:val="0071291E"/>
    <w:rsid w:val="007145EE"/>
    <w:rsid w:val="0071740C"/>
    <w:rsid w:val="00723B24"/>
    <w:rsid w:val="00723CB7"/>
    <w:rsid w:val="007334B9"/>
    <w:rsid w:val="00743631"/>
    <w:rsid w:val="007466C0"/>
    <w:rsid w:val="007475C7"/>
    <w:rsid w:val="0076315B"/>
    <w:rsid w:val="0077062B"/>
    <w:rsid w:val="00771362"/>
    <w:rsid w:val="00771FEF"/>
    <w:rsid w:val="00774756"/>
    <w:rsid w:val="00775FDD"/>
    <w:rsid w:val="00781085"/>
    <w:rsid w:val="00781ADD"/>
    <w:rsid w:val="007820FD"/>
    <w:rsid w:val="007908F9"/>
    <w:rsid w:val="00792307"/>
    <w:rsid w:val="00796DEA"/>
    <w:rsid w:val="00797F32"/>
    <w:rsid w:val="007B0169"/>
    <w:rsid w:val="007B2CDF"/>
    <w:rsid w:val="007C0893"/>
    <w:rsid w:val="007C16E9"/>
    <w:rsid w:val="007D0D78"/>
    <w:rsid w:val="007D1627"/>
    <w:rsid w:val="007D41C0"/>
    <w:rsid w:val="007D7922"/>
    <w:rsid w:val="007E0D62"/>
    <w:rsid w:val="007E6A07"/>
    <w:rsid w:val="007F47E5"/>
    <w:rsid w:val="007F6D01"/>
    <w:rsid w:val="00805506"/>
    <w:rsid w:val="00805CEA"/>
    <w:rsid w:val="00806DA7"/>
    <w:rsid w:val="00811245"/>
    <w:rsid w:val="00812553"/>
    <w:rsid w:val="00814514"/>
    <w:rsid w:val="008156A3"/>
    <w:rsid w:val="00822A53"/>
    <w:rsid w:val="008341FF"/>
    <w:rsid w:val="00834324"/>
    <w:rsid w:val="00835742"/>
    <w:rsid w:val="00835BC0"/>
    <w:rsid w:val="00835BEB"/>
    <w:rsid w:val="0084126C"/>
    <w:rsid w:val="00844AD1"/>
    <w:rsid w:val="00844E38"/>
    <w:rsid w:val="00855420"/>
    <w:rsid w:val="00855722"/>
    <w:rsid w:val="00863405"/>
    <w:rsid w:val="00866CED"/>
    <w:rsid w:val="00871C34"/>
    <w:rsid w:val="00873855"/>
    <w:rsid w:val="008748DE"/>
    <w:rsid w:val="00875B35"/>
    <w:rsid w:val="00875E0E"/>
    <w:rsid w:val="008760AB"/>
    <w:rsid w:val="0087672E"/>
    <w:rsid w:val="00881815"/>
    <w:rsid w:val="00885DD1"/>
    <w:rsid w:val="00887F5A"/>
    <w:rsid w:val="00887F82"/>
    <w:rsid w:val="0089211B"/>
    <w:rsid w:val="008971F6"/>
    <w:rsid w:val="00897587"/>
    <w:rsid w:val="008A2D52"/>
    <w:rsid w:val="008B58F8"/>
    <w:rsid w:val="008B5DE1"/>
    <w:rsid w:val="008B67FC"/>
    <w:rsid w:val="008C015C"/>
    <w:rsid w:val="008C53E3"/>
    <w:rsid w:val="008D1149"/>
    <w:rsid w:val="008D133B"/>
    <w:rsid w:val="008D3159"/>
    <w:rsid w:val="008D5216"/>
    <w:rsid w:val="008E167D"/>
    <w:rsid w:val="008E3E41"/>
    <w:rsid w:val="008E507F"/>
    <w:rsid w:val="008E5E9E"/>
    <w:rsid w:val="008E7593"/>
    <w:rsid w:val="008E77AF"/>
    <w:rsid w:val="008F1BD2"/>
    <w:rsid w:val="008F3915"/>
    <w:rsid w:val="008F58BE"/>
    <w:rsid w:val="008F72E6"/>
    <w:rsid w:val="009000D2"/>
    <w:rsid w:val="00901A5A"/>
    <w:rsid w:val="0090420F"/>
    <w:rsid w:val="00904733"/>
    <w:rsid w:val="00907D04"/>
    <w:rsid w:val="00910CE4"/>
    <w:rsid w:val="009140F5"/>
    <w:rsid w:val="0091575D"/>
    <w:rsid w:val="00917651"/>
    <w:rsid w:val="00921510"/>
    <w:rsid w:val="00930784"/>
    <w:rsid w:val="0093389F"/>
    <w:rsid w:val="0093552D"/>
    <w:rsid w:val="00940DF7"/>
    <w:rsid w:val="00941C57"/>
    <w:rsid w:val="009421C2"/>
    <w:rsid w:val="00943607"/>
    <w:rsid w:val="00943D25"/>
    <w:rsid w:val="009553DA"/>
    <w:rsid w:val="00955DD0"/>
    <w:rsid w:val="00957FFB"/>
    <w:rsid w:val="009602F7"/>
    <w:rsid w:val="00961EE8"/>
    <w:rsid w:val="00964F02"/>
    <w:rsid w:val="00966CFB"/>
    <w:rsid w:val="00966E9E"/>
    <w:rsid w:val="009703F3"/>
    <w:rsid w:val="009719D0"/>
    <w:rsid w:val="00972447"/>
    <w:rsid w:val="009727EF"/>
    <w:rsid w:val="00980D19"/>
    <w:rsid w:val="0098427A"/>
    <w:rsid w:val="009915CC"/>
    <w:rsid w:val="009A3613"/>
    <w:rsid w:val="009A4946"/>
    <w:rsid w:val="009A62CA"/>
    <w:rsid w:val="009A6632"/>
    <w:rsid w:val="009B0DB9"/>
    <w:rsid w:val="009B252B"/>
    <w:rsid w:val="009B31C8"/>
    <w:rsid w:val="009B471E"/>
    <w:rsid w:val="009B5F79"/>
    <w:rsid w:val="009B6C91"/>
    <w:rsid w:val="009B786A"/>
    <w:rsid w:val="009C1545"/>
    <w:rsid w:val="009C6CE8"/>
    <w:rsid w:val="009D2FA7"/>
    <w:rsid w:val="009E0378"/>
    <w:rsid w:val="009E1425"/>
    <w:rsid w:val="009E5942"/>
    <w:rsid w:val="009E70E1"/>
    <w:rsid w:val="009F1022"/>
    <w:rsid w:val="009F2DD4"/>
    <w:rsid w:val="009F33E3"/>
    <w:rsid w:val="009F6730"/>
    <w:rsid w:val="00A031A2"/>
    <w:rsid w:val="00A03C09"/>
    <w:rsid w:val="00A04223"/>
    <w:rsid w:val="00A126A5"/>
    <w:rsid w:val="00A1303D"/>
    <w:rsid w:val="00A16263"/>
    <w:rsid w:val="00A16CB4"/>
    <w:rsid w:val="00A24903"/>
    <w:rsid w:val="00A26B38"/>
    <w:rsid w:val="00A30686"/>
    <w:rsid w:val="00A31EE1"/>
    <w:rsid w:val="00A32689"/>
    <w:rsid w:val="00A33A87"/>
    <w:rsid w:val="00A362D1"/>
    <w:rsid w:val="00A36347"/>
    <w:rsid w:val="00A37792"/>
    <w:rsid w:val="00A37BDE"/>
    <w:rsid w:val="00A426B3"/>
    <w:rsid w:val="00A44760"/>
    <w:rsid w:val="00A448FD"/>
    <w:rsid w:val="00A46BF3"/>
    <w:rsid w:val="00A47D78"/>
    <w:rsid w:val="00A47DE3"/>
    <w:rsid w:val="00A519B3"/>
    <w:rsid w:val="00A51CF3"/>
    <w:rsid w:val="00A52469"/>
    <w:rsid w:val="00A54A8F"/>
    <w:rsid w:val="00A55A5E"/>
    <w:rsid w:val="00A55EB8"/>
    <w:rsid w:val="00A57EBF"/>
    <w:rsid w:val="00A60E1B"/>
    <w:rsid w:val="00A61694"/>
    <w:rsid w:val="00A71560"/>
    <w:rsid w:val="00A7577D"/>
    <w:rsid w:val="00A76671"/>
    <w:rsid w:val="00A8627E"/>
    <w:rsid w:val="00A87FA9"/>
    <w:rsid w:val="00A9504D"/>
    <w:rsid w:val="00A95235"/>
    <w:rsid w:val="00A95BD1"/>
    <w:rsid w:val="00A97A7F"/>
    <w:rsid w:val="00A97D95"/>
    <w:rsid w:val="00AA16F2"/>
    <w:rsid w:val="00AA5028"/>
    <w:rsid w:val="00AA518C"/>
    <w:rsid w:val="00AA69FB"/>
    <w:rsid w:val="00AB245B"/>
    <w:rsid w:val="00AB2778"/>
    <w:rsid w:val="00AB362D"/>
    <w:rsid w:val="00AB4F85"/>
    <w:rsid w:val="00AB512B"/>
    <w:rsid w:val="00AB6E51"/>
    <w:rsid w:val="00AB772F"/>
    <w:rsid w:val="00AC5A16"/>
    <w:rsid w:val="00AC65C9"/>
    <w:rsid w:val="00AD1159"/>
    <w:rsid w:val="00AD31F2"/>
    <w:rsid w:val="00AD45E3"/>
    <w:rsid w:val="00AD4EB7"/>
    <w:rsid w:val="00AD76B0"/>
    <w:rsid w:val="00AE1BC5"/>
    <w:rsid w:val="00AE2181"/>
    <w:rsid w:val="00AE32AB"/>
    <w:rsid w:val="00AE624F"/>
    <w:rsid w:val="00AE742A"/>
    <w:rsid w:val="00B0221B"/>
    <w:rsid w:val="00B02E97"/>
    <w:rsid w:val="00B05940"/>
    <w:rsid w:val="00B06435"/>
    <w:rsid w:val="00B14515"/>
    <w:rsid w:val="00B15BE0"/>
    <w:rsid w:val="00B175D0"/>
    <w:rsid w:val="00B21FB3"/>
    <w:rsid w:val="00B23628"/>
    <w:rsid w:val="00B24F4E"/>
    <w:rsid w:val="00B26DE8"/>
    <w:rsid w:val="00B32476"/>
    <w:rsid w:val="00B344F0"/>
    <w:rsid w:val="00B40F0F"/>
    <w:rsid w:val="00B42F78"/>
    <w:rsid w:val="00B438FA"/>
    <w:rsid w:val="00B43A29"/>
    <w:rsid w:val="00B4642E"/>
    <w:rsid w:val="00B47851"/>
    <w:rsid w:val="00B5644E"/>
    <w:rsid w:val="00B567E4"/>
    <w:rsid w:val="00B60AF2"/>
    <w:rsid w:val="00B60D75"/>
    <w:rsid w:val="00B66272"/>
    <w:rsid w:val="00B66756"/>
    <w:rsid w:val="00B67BB8"/>
    <w:rsid w:val="00B70F6D"/>
    <w:rsid w:val="00B72893"/>
    <w:rsid w:val="00B732EE"/>
    <w:rsid w:val="00B816F4"/>
    <w:rsid w:val="00B84E44"/>
    <w:rsid w:val="00B85EAB"/>
    <w:rsid w:val="00B870EC"/>
    <w:rsid w:val="00B9377C"/>
    <w:rsid w:val="00BA01BB"/>
    <w:rsid w:val="00BA5F89"/>
    <w:rsid w:val="00BA7AD7"/>
    <w:rsid w:val="00BB4672"/>
    <w:rsid w:val="00BB6D28"/>
    <w:rsid w:val="00BB7202"/>
    <w:rsid w:val="00BC36B8"/>
    <w:rsid w:val="00BC3944"/>
    <w:rsid w:val="00BC6719"/>
    <w:rsid w:val="00BC73C3"/>
    <w:rsid w:val="00BC7B0C"/>
    <w:rsid w:val="00BD0496"/>
    <w:rsid w:val="00BD0F8A"/>
    <w:rsid w:val="00BD1451"/>
    <w:rsid w:val="00BD1EAE"/>
    <w:rsid w:val="00BD1F62"/>
    <w:rsid w:val="00BD22B8"/>
    <w:rsid w:val="00BD2756"/>
    <w:rsid w:val="00BD4CA4"/>
    <w:rsid w:val="00BE3B85"/>
    <w:rsid w:val="00BF0C8F"/>
    <w:rsid w:val="00BF16D8"/>
    <w:rsid w:val="00C00CC9"/>
    <w:rsid w:val="00C04673"/>
    <w:rsid w:val="00C11E04"/>
    <w:rsid w:val="00C12068"/>
    <w:rsid w:val="00C17FA5"/>
    <w:rsid w:val="00C257AD"/>
    <w:rsid w:val="00C3633D"/>
    <w:rsid w:val="00C37FAA"/>
    <w:rsid w:val="00C40346"/>
    <w:rsid w:val="00C45368"/>
    <w:rsid w:val="00C50180"/>
    <w:rsid w:val="00C528E2"/>
    <w:rsid w:val="00C52A2A"/>
    <w:rsid w:val="00C55412"/>
    <w:rsid w:val="00C61CED"/>
    <w:rsid w:val="00C65B32"/>
    <w:rsid w:val="00C6797B"/>
    <w:rsid w:val="00C7394D"/>
    <w:rsid w:val="00C7423D"/>
    <w:rsid w:val="00C86436"/>
    <w:rsid w:val="00CA4886"/>
    <w:rsid w:val="00CA6FDF"/>
    <w:rsid w:val="00CA7B53"/>
    <w:rsid w:val="00CB06DD"/>
    <w:rsid w:val="00CC0368"/>
    <w:rsid w:val="00CC48C1"/>
    <w:rsid w:val="00CC577E"/>
    <w:rsid w:val="00CC7C05"/>
    <w:rsid w:val="00CC7C1C"/>
    <w:rsid w:val="00CD0B41"/>
    <w:rsid w:val="00CD438D"/>
    <w:rsid w:val="00CE2B12"/>
    <w:rsid w:val="00CE58A9"/>
    <w:rsid w:val="00CE6CAC"/>
    <w:rsid w:val="00CF0093"/>
    <w:rsid w:val="00CF51A0"/>
    <w:rsid w:val="00D00313"/>
    <w:rsid w:val="00D0485B"/>
    <w:rsid w:val="00D1440A"/>
    <w:rsid w:val="00D15A7A"/>
    <w:rsid w:val="00D172CA"/>
    <w:rsid w:val="00D2106E"/>
    <w:rsid w:val="00D2206A"/>
    <w:rsid w:val="00D26AA2"/>
    <w:rsid w:val="00D33FF2"/>
    <w:rsid w:val="00D40D48"/>
    <w:rsid w:val="00D504EF"/>
    <w:rsid w:val="00D51858"/>
    <w:rsid w:val="00D52294"/>
    <w:rsid w:val="00D52E12"/>
    <w:rsid w:val="00D5456E"/>
    <w:rsid w:val="00D562CB"/>
    <w:rsid w:val="00D600D7"/>
    <w:rsid w:val="00D62BA4"/>
    <w:rsid w:val="00D644BD"/>
    <w:rsid w:val="00D653A2"/>
    <w:rsid w:val="00D67504"/>
    <w:rsid w:val="00D706CB"/>
    <w:rsid w:val="00D707A0"/>
    <w:rsid w:val="00D71A11"/>
    <w:rsid w:val="00D72766"/>
    <w:rsid w:val="00D76A2F"/>
    <w:rsid w:val="00D77B3D"/>
    <w:rsid w:val="00D83CD8"/>
    <w:rsid w:val="00D934AA"/>
    <w:rsid w:val="00D94438"/>
    <w:rsid w:val="00D954AB"/>
    <w:rsid w:val="00D96F31"/>
    <w:rsid w:val="00DA120C"/>
    <w:rsid w:val="00DA48B6"/>
    <w:rsid w:val="00DA7016"/>
    <w:rsid w:val="00DB3FBB"/>
    <w:rsid w:val="00DC3A21"/>
    <w:rsid w:val="00DC43AE"/>
    <w:rsid w:val="00DC588F"/>
    <w:rsid w:val="00DC7952"/>
    <w:rsid w:val="00DD17AE"/>
    <w:rsid w:val="00DD404C"/>
    <w:rsid w:val="00DE485A"/>
    <w:rsid w:val="00DE4B08"/>
    <w:rsid w:val="00DE61EA"/>
    <w:rsid w:val="00DE72C8"/>
    <w:rsid w:val="00DF6563"/>
    <w:rsid w:val="00DF7077"/>
    <w:rsid w:val="00E05C94"/>
    <w:rsid w:val="00E23922"/>
    <w:rsid w:val="00E244F7"/>
    <w:rsid w:val="00E266A9"/>
    <w:rsid w:val="00E2746A"/>
    <w:rsid w:val="00E318DE"/>
    <w:rsid w:val="00E3286B"/>
    <w:rsid w:val="00E33D84"/>
    <w:rsid w:val="00E35565"/>
    <w:rsid w:val="00E3651D"/>
    <w:rsid w:val="00E367C1"/>
    <w:rsid w:val="00E4250A"/>
    <w:rsid w:val="00E431DA"/>
    <w:rsid w:val="00E436EC"/>
    <w:rsid w:val="00E43E14"/>
    <w:rsid w:val="00E4441C"/>
    <w:rsid w:val="00E44E4F"/>
    <w:rsid w:val="00E51CD1"/>
    <w:rsid w:val="00E530D1"/>
    <w:rsid w:val="00E5511B"/>
    <w:rsid w:val="00E56013"/>
    <w:rsid w:val="00E67F8D"/>
    <w:rsid w:val="00E712A8"/>
    <w:rsid w:val="00E71E95"/>
    <w:rsid w:val="00E72CDF"/>
    <w:rsid w:val="00E72F67"/>
    <w:rsid w:val="00E749B0"/>
    <w:rsid w:val="00E80817"/>
    <w:rsid w:val="00E809FB"/>
    <w:rsid w:val="00E827D8"/>
    <w:rsid w:val="00E82A4F"/>
    <w:rsid w:val="00E84EAF"/>
    <w:rsid w:val="00E92121"/>
    <w:rsid w:val="00EA0C9D"/>
    <w:rsid w:val="00EA1E3C"/>
    <w:rsid w:val="00EB5709"/>
    <w:rsid w:val="00EC24A8"/>
    <w:rsid w:val="00EC32A0"/>
    <w:rsid w:val="00EC4EA7"/>
    <w:rsid w:val="00EC5E91"/>
    <w:rsid w:val="00EC6601"/>
    <w:rsid w:val="00EC6FCB"/>
    <w:rsid w:val="00EC73AF"/>
    <w:rsid w:val="00EE455D"/>
    <w:rsid w:val="00EE6EEE"/>
    <w:rsid w:val="00EF0EC0"/>
    <w:rsid w:val="00EF0F57"/>
    <w:rsid w:val="00EF3F0E"/>
    <w:rsid w:val="00EF6242"/>
    <w:rsid w:val="00EF7301"/>
    <w:rsid w:val="00F01F61"/>
    <w:rsid w:val="00F04E2A"/>
    <w:rsid w:val="00F07795"/>
    <w:rsid w:val="00F11918"/>
    <w:rsid w:val="00F15B86"/>
    <w:rsid w:val="00F17660"/>
    <w:rsid w:val="00F21317"/>
    <w:rsid w:val="00F23523"/>
    <w:rsid w:val="00F278A7"/>
    <w:rsid w:val="00F341D5"/>
    <w:rsid w:val="00F35A9A"/>
    <w:rsid w:val="00F37030"/>
    <w:rsid w:val="00F371AA"/>
    <w:rsid w:val="00F405B7"/>
    <w:rsid w:val="00F42BD0"/>
    <w:rsid w:val="00F443BC"/>
    <w:rsid w:val="00F45A6E"/>
    <w:rsid w:val="00F50BCC"/>
    <w:rsid w:val="00F52FB5"/>
    <w:rsid w:val="00F5615C"/>
    <w:rsid w:val="00F60D25"/>
    <w:rsid w:val="00F6153A"/>
    <w:rsid w:val="00F67F32"/>
    <w:rsid w:val="00F70127"/>
    <w:rsid w:val="00F752C7"/>
    <w:rsid w:val="00F77CE9"/>
    <w:rsid w:val="00F84D70"/>
    <w:rsid w:val="00F94A1B"/>
    <w:rsid w:val="00F95727"/>
    <w:rsid w:val="00F9738B"/>
    <w:rsid w:val="00FA2CBB"/>
    <w:rsid w:val="00FB1E2E"/>
    <w:rsid w:val="00FB3D2E"/>
    <w:rsid w:val="00FB5B41"/>
    <w:rsid w:val="00FB6827"/>
    <w:rsid w:val="00FB7F9C"/>
    <w:rsid w:val="00FC01FC"/>
    <w:rsid w:val="00FD1681"/>
    <w:rsid w:val="00FD17EA"/>
    <w:rsid w:val="00FD6807"/>
    <w:rsid w:val="00FD6C58"/>
    <w:rsid w:val="00FE34B2"/>
    <w:rsid w:val="00FE51B9"/>
    <w:rsid w:val="00FF26D7"/>
    <w:rsid w:val="00FF385C"/>
    <w:rsid w:val="00FF4162"/>
    <w:rsid w:val="00FF5188"/>
    <w:rsid w:val="00FF5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bg-BG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C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0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5B2"/>
  </w:style>
  <w:style w:type="paragraph" w:styleId="Footer">
    <w:name w:val="footer"/>
    <w:basedOn w:val="Normal"/>
    <w:link w:val="Foot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5B2"/>
  </w:style>
  <w:style w:type="character" w:styleId="Hyperlink">
    <w:name w:val="Hyperlink"/>
    <w:basedOn w:val="DefaultParagraphFont"/>
    <w:uiPriority w:val="99"/>
    <w:unhideWhenUsed/>
    <w:rsid w:val="00C65B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B8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40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0F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0F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F0F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67B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C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0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5B2"/>
  </w:style>
  <w:style w:type="paragraph" w:styleId="Footer">
    <w:name w:val="footer"/>
    <w:basedOn w:val="Normal"/>
    <w:link w:val="Foot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5B2"/>
  </w:style>
  <w:style w:type="character" w:styleId="Hyperlink">
    <w:name w:val="Hyperlink"/>
    <w:basedOn w:val="DefaultParagraphFont"/>
    <w:uiPriority w:val="99"/>
    <w:unhideWhenUsed/>
    <w:rsid w:val="00C65B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B8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40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0F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0F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F0F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6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721772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2206">
          <w:marLeft w:val="100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7503">
          <w:marLeft w:val="100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3830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0890">
          <w:marLeft w:val="100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6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1729">
          <w:marLeft w:val="66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7706">
          <w:marLeft w:val="66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8290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2051">
          <w:marLeft w:val="100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9324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3253">
          <w:marLeft w:val="100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59222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346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0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ikin.b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15E88-CB3E-48BC-849A-BDED61EBA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782</Words>
  <Characters>4302</Characters>
  <Application>Microsoft Office Word</Application>
  <DocSecurity>0</DocSecurity>
  <Lines>35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2015-02-12T13:49:00Z</cp:lastPrinted>
  <dcterms:created xsi:type="dcterms:W3CDTF">2015-07-06T07:48:00Z</dcterms:created>
  <dcterms:modified xsi:type="dcterms:W3CDTF">2015-07-06T13:52:00Z</dcterms:modified>
</cp:coreProperties>
</file>